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C" w:rsidRPr="00810BA6" w:rsidRDefault="00713CCC" w:rsidP="00713CCC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Class- VIII</w:t>
      </w:r>
    </w:p>
    <w:tbl>
      <w:tblPr>
        <w:tblStyle w:val="TableGrid"/>
        <w:tblW w:w="10926" w:type="dxa"/>
        <w:tblLook w:val="04A0"/>
      </w:tblPr>
      <w:tblGrid>
        <w:gridCol w:w="918"/>
        <w:gridCol w:w="2610"/>
        <w:gridCol w:w="2790"/>
        <w:gridCol w:w="4608"/>
      </w:tblGrid>
      <w:tr w:rsidR="00713CCC" w:rsidTr="001A368B">
        <w:tc>
          <w:tcPr>
            <w:tcW w:w="918" w:type="dxa"/>
          </w:tcPr>
          <w:p w:rsidR="00713CCC" w:rsidRDefault="00713CC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2610" w:type="dxa"/>
          </w:tcPr>
          <w:p w:rsidR="00713CCC" w:rsidRDefault="00713CC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790" w:type="dxa"/>
          </w:tcPr>
          <w:p w:rsidR="00713CCC" w:rsidRDefault="00713CC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4608" w:type="dxa"/>
          </w:tcPr>
          <w:p w:rsidR="00713CCC" w:rsidRDefault="00713CC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713CCC" w:rsidTr="001A368B">
        <w:tc>
          <w:tcPr>
            <w:tcW w:w="918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261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79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4608" w:type="dxa"/>
          </w:tcPr>
          <w:p w:rsidR="006866AE" w:rsidRDefault="006866AE" w:rsidP="001A368B">
            <w:pPr>
              <w:rPr>
                <w:sz w:val="30"/>
                <w:szCs w:val="30"/>
              </w:rPr>
            </w:pPr>
            <w:r w:rsidRPr="006866AE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713CCC">
              <w:rPr>
                <w:sz w:val="30"/>
                <w:szCs w:val="30"/>
              </w:rPr>
              <w:t>Surah</w:t>
            </w:r>
            <w:proofErr w:type="spellEnd"/>
            <w:r w:rsidR="00713CCC">
              <w:rPr>
                <w:sz w:val="30"/>
                <w:szCs w:val="30"/>
              </w:rPr>
              <w:t xml:space="preserve"> </w:t>
            </w:r>
            <w:proofErr w:type="spellStart"/>
            <w:r w:rsidR="00713CCC">
              <w:rPr>
                <w:sz w:val="30"/>
                <w:szCs w:val="30"/>
              </w:rPr>
              <w:t>Jumuah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Munfeqoon</w:t>
            </w:r>
            <w:proofErr w:type="spellEnd"/>
          </w:p>
          <w:p w:rsidR="00713CCC" w:rsidRDefault="006866AE" w:rsidP="006866A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Term-II: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Qaaf</w:t>
            </w:r>
            <w:proofErr w:type="spellEnd"/>
            <w:r>
              <w:rPr>
                <w:sz w:val="30"/>
                <w:szCs w:val="30"/>
              </w:rPr>
              <w:t>.</w:t>
            </w:r>
            <w:r w:rsidR="00713CCC">
              <w:rPr>
                <w:sz w:val="30"/>
                <w:szCs w:val="30"/>
              </w:rPr>
              <w:t xml:space="preserve"> </w:t>
            </w:r>
          </w:p>
          <w:p w:rsidR="00713CCC" w:rsidRPr="006866AE" w:rsidRDefault="00713CCC" w:rsidP="006866AE">
            <w:pPr>
              <w:rPr>
                <w:b/>
                <w:bCs/>
                <w:sz w:val="28"/>
                <w:szCs w:val="28"/>
              </w:rPr>
            </w:pPr>
            <w:r w:rsidRPr="00167418">
              <w:rPr>
                <w:b/>
                <w:bCs/>
                <w:sz w:val="28"/>
                <w:szCs w:val="28"/>
              </w:rPr>
              <w:t xml:space="preserve">With reviews of the previous </w:t>
            </w:r>
            <w:proofErr w:type="spellStart"/>
            <w:r w:rsidRPr="00167418">
              <w:rPr>
                <w:b/>
                <w:bCs/>
                <w:sz w:val="28"/>
                <w:szCs w:val="28"/>
              </w:rPr>
              <w:t>surahs</w:t>
            </w:r>
            <w:proofErr w:type="spellEnd"/>
          </w:p>
        </w:tc>
      </w:tr>
      <w:tr w:rsidR="00713CCC" w:rsidTr="001A368B">
        <w:tc>
          <w:tcPr>
            <w:tcW w:w="918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261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Nazera</w:t>
            </w:r>
            <w:proofErr w:type="spellEnd"/>
          </w:p>
        </w:tc>
        <w:tc>
          <w:tcPr>
            <w:tcW w:w="279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 - QURAN</w:t>
            </w:r>
          </w:p>
        </w:tc>
        <w:tc>
          <w:tcPr>
            <w:tcW w:w="4608" w:type="dxa"/>
          </w:tcPr>
          <w:p w:rsidR="00713CCC" w:rsidRDefault="006866AE" w:rsidP="006866AE">
            <w:pPr>
              <w:rPr>
                <w:sz w:val="30"/>
                <w:szCs w:val="30"/>
              </w:rPr>
            </w:pPr>
            <w:r w:rsidRPr="006866AE">
              <w:rPr>
                <w:b/>
                <w:bCs/>
                <w:sz w:val="30"/>
                <w:szCs w:val="30"/>
              </w:rPr>
              <w:t>Term-I: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713CCC">
              <w:rPr>
                <w:sz w:val="30"/>
                <w:szCs w:val="30"/>
              </w:rPr>
              <w:t>An-</w:t>
            </w:r>
            <w:proofErr w:type="spellStart"/>
            <w:r w:rsidR="00713CCC">
              <w:rPr>
                <w:sz w:val="30"/>
                <w:szCs w:val="30"/>
              </w:rPr>
              <w:t>Aam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:rsidR="006866AE" w:rsidRPr="00B37161" w:rsidRDefault="006866AE" w:rsidP="006866AE">
            <w:pPr>
              <w:rPr>
                <w:sz w:val="30"/>
                <w:szCs w:val="30"/>
              </w:rPr>
            </w:pPr>
            <w:r w:rsidRPr="006866AE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Surah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Aaraf</w:t>
            </w:r>
            <w:proofErr w:type="spellEnd"/>
          </w:p>
        </w:tc>
      </w:tr>
      <w:tr w:rsidR="00713CCC" w:rsidTr="001A368B">
        <w:tc>
          <w:tcPr>
            <w:tcW w:w="918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261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79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608" w:type="dxa"/>
          </w:tcPr>
          <w:p w:rsidR="005619B5" w:rsidRDefault="005619B5" w:rsidP="005619B5">
            <w:pPr>
              <w:rPr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>Term-I: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Dau</w:t>
            </w:r>
            <w:proofErr w:type="spellEnd"/>
            <w:r>
              <w:rPr>
                <w:sz w:val="32"/>
                <w:szCs w:val="32"/>
              </w:rPr>
              <w:t xml:space="preserve"> for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returning from journey,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sighting moon,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Sajdaye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Tilawat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Qunoot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Janazah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after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Iftar</w:t>
            </w:r>
            <w:proofErr w:type="spellEnd"/>
            <w:r>
              <w:rPr>
                <w:sz w:val="32"/>
                <w:szCs w:val="32"/>
              </w:rPr>
              <w:t xml:space="preserve"> on someone’s invitation,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</w:t>
            </w:r>
            <w:proofErr w:type="spellStart"/>
            <w:r>
              <w:rPr>
                <w:sz w:val="32"/>
                <w:szCs w:val="32"/>
              </w:rPr>
              <w:t>Istekhara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5619B5" w:rsidRPr="00CA40DB" w:rsidRDefault="005619B5" w:rsidP="005619B5">
            <w:pPr>
              <w:rPr>
                <w:b/>
                <w:bCs/>
                <w:sz w:val="32"/>
                <w:szCs w:val="32"/>
              </w:rPr>
            </w:pPr>
            <w:r w:rsidRPr="00606DD9">
              <w:rPr>
                <w:b/>
                <w:bCs/>
                <w:sz w:val="32"/>
                <w:szCs w:val="32"/>
              </w:rPr>
              <w:t xml:space="preserve">Term-II: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of guest for host,</w:t>
            </w:r>
          </w:p>
          <w:p w:rsidR="005619B5" w:rsidRDefault="005619B5" w:rsidP="005619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making someone </w:t>
            </w:r>
            <w:proofErr w:type="gramStart"/>
            <w:r>
              <w:rPr>
                <w:sz w:val="32"/>
                <w:szCs w:val="32"/>
              </w:rPr>
              <w:t>drink,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feeling pain in body,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new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wearing Common dress,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for asking rain,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at the time of heavy rain. </w:t>
            </w:r>
            <w:proofErr w:type="spellStart"/>
            <w:proofErr w:type="gramStart"/>
            <w:r>
              <w:rPr>
                <w:sz w:val="32"/>
                <w:szCs w:val="32"/>
              </w:rPr>
              <w:t>dua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for hearing thunder </w:t>
            </w:r>
            <w:proofErr w:type="spellStart"/>
            <w:r>
              <w:rPr>
                <w:sz w:val="32"/>
                <w:szCs w:val="32"/>
              </w:rPr>
              <w:t>strom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dua</w:t>
            </w:r>
            <w:proofErr w:type="spellEnd"/>
            <w:r>
              <w:rPr>
                <w:sz w:val="32"/>
                <w:szCs w:val="32"/>
              </w:rPr>
              <w:t xml:space="preserve"> at the time of heavy wind</w:t>
            </w:r>
          </w:p>
          <w:p w:rsidR="00713CCC" w:rsidRPr="00CC35E9" w:rsidRDefault="005619B5" w:rsidP="005619B5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with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revision</w:t>
            </w:r>
            <w:r w:rsidRPr="0084411D">
              <w:rPr>
                <w:b/>
                <w:bCs/>
                <w:sz w:val="32"/>
                <w:szCs w:val="32"/>
              </w:rPr>
              <w:t xml:space="preserve"> of previous </w:t>
            </w:r>
            <w:proofErr w:type="spellStart"/>
            <w:r w:rsidRPr="0084411D">
              <w:rPr>
                <w:b/>
                <w:bCs/>
                <w:sz w:val="32"/>
                <w:szCs w:val="32"/>
              </w:rPr>
              <w:t>duas</w:t>
            </w:r>
            <w:proofErr w:type="spellEnd"/>
            <w:r w:rsidRPr="0084411D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713CCC" w:rsidTr="001A368B">
        <w:tc>
          <w:tcPr>
            <w:tcW w:w="918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610" w:type="dxa"/>
          </w:tcPr>
          <w:p w:rsidR="00713CCC" w:rsidRPr="00B37161" w:rsidRDefault="00713CCC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790" w:type="dxa"/>
          </w:tcPr>
          <w:p w:rsidR="00DC2F50" w:rsidRPr="00B37161" w:rsidRDefault="00E24C88" w:rsidP="00912B9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Apni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Za</w:t>
            </w:r>
            <w:r w:rsidR="00912B9F">
              <w:rPr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an</w:t>
            </w:r>
            <w:proofErr w:type="spellEnd"/>
            <w:r w:rsidR="00DC2F50">
              <w:rPr>
                <w:sz w:val="30"/>
                <w:szCs w:val="30"/>
              </w:rPr>
              <w:t xml:space="preserve"> NCERT 8</w:t>
            </w:r>
          </w:p>
        </w:tc>
        <w:tc>
          <w:tcPr>
            <w:tcW w:w="4608" w:type="dxa"/>
          </w:tcPr>
          <w:p w:rsidR="00713CCC" w:rsidRDefault="00DC2F50" w:rsidP="00273543">
            <w:pPr>
              <w:rPr>
                <w:sz w:val="32"/>
                <w:szCs w:val="32"/>
              </w:rPr>
            </w:pPr>
            <w:r w:rsidRPr="00912B9F">
              <w:rPr>
                <w:b/>
                <w:bCs/>
                <w:sz w:val="32"/>
                <w:szCs w:val="32"/>
              </w:rPr>
              <w:t>Term-I:</w:t>
            </w:r>
            <w:r>
              <w:rPr>
                <w:sz w:val="32"/>
                <w:szCs w:val="32"/>
              </w:rPr>
              <w:t xml:space="preserve"> </w:t>
            </w:r>
            <w:r w:rsidR="00273543">
              <w:rPr>
                <w:sz w:val="32"/>
                <w:szCs w:val="32"/>
              </w:rPr>
              <w:t>1</w:t>
            </w:r>
            <w:r w:rsidR="00273543" w:rsidRPr="00273543">
              <w:rPr>
                <w:sz w:val="32"/>
                <w:szCs w:val="32"/>
                <w:vertAlign w:val="superscript"/>
              </w:rPr>
              <w:t>st</w:t>
            </w:r>
            <w:r w:rsidR="00273543">
              <w:rPr>
                <w:sz w:val="32"/>
                <w:szCs w:val="32"/>
              </w:rPr>
              <w:t xml:space="preserve"> 50%</w:t>
            </w:r>
          </w:p>
          <w:p w:rsidR="00DC2F50" w:rsidRPr="00B37161" w:rsidRDefault="00DC2F50" w:rsidP="00273543">
            <w:pPr>
              <w:rPr>
                <w:sz w:val="32"/>
                <w:szCs w:val="32"/>
              </w:rPr>
            </w:pPr>
            <w:r w:rsidRPr="00912B9F">
              <w:rPr>
                <w:b/>
                <w:bCs/>
                <w:sz w:val="32"/>
                <w:szCs w:val="32"/>
              </w:rPr>
              <w:t>Term-II:</w:t>
            </w:r>
            <w:r>
              <w:rPr>
                <w:sz w:val="32"/>
                <w:szCs w:val="32"/>
              </w:rPr>
              <w:t xml:space="preserve"> </w:t>
            </w:r>
            <w:r w:rsidR="00273543">
              <w:rPr>
                <w:sz w:val="32"/>
                <w:szCs w:val="32"/>
              </w:rPr>
              <w:t>2</w:t>
            </w:r>
            <w:r w:rsidR="00273543" w:rsidRPr="00273543">
              <w:rPr>
                <w:sz w:val="32"/>
                <w:szCs w:val="32"/>
                <w:vertAlign w:val="superscript"/>
              </w:rPr>
              <w:t>nd</w:t>
            </w:r>
            <w:r w:rsidR="00273543">
              <w:rPr>
                <w:sz w:val="32"/>
                <w:szCs w:val="32"/>
              </w:rPr>
              <w:t xml:space="preserve"> 50% </w:t>
            </w:r>
          </w:p>
        </w:tc>
      </w:tr>
    </w:tbl>
    <w:p w:rsidR="00713CCC" w:rsidRDefault="00713CCC" w:rsidP="0038122C">
      <w:pPr>
        <w:jc w:val="center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887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BF3299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2024-11-02T08:10:00Z</dcterms:modified>
</cp:coreProperties>
</file>